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DB8A2">
      <w:bookmarkStart w:id="0" w:name="_GoBack"/>
      <w:bookmarkEnd w:id="0"/>
    </w:p>
    <w:p w14:paraId="4F0B71F3">
      <w:pPr>
        <w:keepNext w:val="0"/>
        <w:keepLines w:val="0"/>
        <w:pageBreakBefore w:val="0"/>
        <w:widowControl w:val="0"/>
        <w:kinsoku/>
        <w:wordWrap/>
        <w:overflowPunct/>
        <w:topLinePunct w:val="0"/>
        <w:autoSpaceDE/>
        <w:autoSpaceDN/>
        <w:bidi w:val="0"/>
        <w:adjustRightInd/>
        <w:snapToGrid/>
        <w:spacing w:before="120" w:after="120" w:line="240" w:lineRule="exact"/>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附件：</w:t>
      </w:r>
    </w:p>
    <w:p w14:paraId="4F8295AD">
      <w:pPr>
        <w:keepNext w:val="0"/>
        <w:keepLines w:val="0"/>
        <w:pageBreakBefore w:val="0"/>
        <w:widowControl w:val="0"/>
        <w:kinsoku/>
        <w:wordWrap/>
        <w:overflowPunct/>
        <w:topLinePunct w:val="0"/>
        <w:autoSpaceDE/>
        <w:autoSpaceDN/>
        <w:bidi w:val="0"/>
        <w:adjustRightInd/>
        <w:snapToGrid/>
        <w:spacing w:before="120" w:after="120" w:line="240" w:lineRule="exact"/>
        <w:ind w:left="0" w:leftChars="0" w:right="0" w:rightChars="0" w:firstLine="0" w:firstLineChars="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广东省华立技师学院2025年度教育教学改革研究课题结题评审验收结果一览表</w:t>
      </w:r>
    </w:p>
    <w:p w14:paraId="6CB2D97C">
      <w:pPr>
        <w:keepNext w:val="0"/>
        <w:keepLines w:val="0"/>
        <w:pageBreakBefore w:val="0"/>
        <w:widowControl w:val="0"/>
        <w:kinsoku/>
        <w:wordWrap/>
        <w:overflowPunct/>
        <w:topLinePunct w:val="0"/>
        <w:autoSpaceDE/>
        <w:autoSpaceDN/>
        <w:bidi w:val="0"/>
        <w:adjustRightInd/>
        <w:snapToGrid/>
        <w:spacing w:before="120" w:after="120" w:line="240" w:lineRule="exact"/>
        <w:ind w:left="0" w:leftChars="0" w:right="0" w:rightChars="0" w:firstLine="0" w:firstLineChars="0"/>
        <w:jc w:val="left"/>
        <w:textAlignment w:val="auto"/>
        <w:outlineLvl w:val="9"/>
        <w:rPr>
          <w:rFonts w:hint="eastAsia" w:ascii="仿宋" w:hAnsi="仿宋" w:eastAsia="仿宋" w:cs="仿宋"/>
          <w:b/>
          <w:bCs/>
          <w:sz w:val="24"/>
          <w:szCs w:val="24"/>
        </w:rPr>
      </w:pPr>
    </w:p>
    <w:tbl>
      <w:tblPr>
        <w:tblStyle w:val="4"/>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49"/>
        <w:gridCol w:w="3160"/>
        <w:gridCol w:w="640"/>
        <w:gridCol w:w="800"/>
        <w:gridCol w:w="700"/>
        <w:gridCol w:w="640"/>
        <w:gridCol w:w="822"/>
        <w:gridCol w:w="638"/>
      </w:tblGrid>
      <w:tr w14:paraId="0122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65910B0">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序号</w:t>
            </w:r>
          </w:p>
        </w:tc>
        <w:tc>
          <w:tcPr>
            <w:tcW w:w="649" w:type="dxa"/>
            <w:vAlign w:val="center"/>
          </w:tcPr>
          <w:p w14:paraId="08ABB8B4">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类别</w:t>
            </w:r>
          </w:p>
        </w:tc>
        <w:tc>
          <w:tcPr>
            <w:tcW w:w="3160" w:type="dxa"/>
            <w:vAlign w:val="center"/>
          </w:tcPr>
          <w:p w14:paraId="75306533">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项目名称</w:t>
            </w:r>
          </w:p>
        </w:tc>
        <w:tc>
          <w:tcPr>
            <w:tcW w:w="640" w:type="dxa"/>
            <w:vAlign w:val="center"/>
          </w:tcPr>
          <w:p w14:paraId="21DADD6C">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负责人</w:t>
            </w:r>
          </w:p>
        </w:tc>
        <w:tc>
          <w:tcPr>
            <w:tcW w:w="800" w:type="dxa"/>
            <w:vAlign w:val="center"/>
          </w:tcPr>
          <w:p w14:paraId="5D47C102">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立项</w:t>
            </w:r>
            <w:r>
              <w:rPr>
                <w:rFonts w:hint="eastAsia" w:ascii="仿宋" w:hAnsi="仿宋" w:eastAsia="仿宋" w:cs="仿宋"/>
                <w:b/>
                <w:bCs/>
                <w:i w:val="0"/>
                <w:color w:val="000000"/>
                <w:kern w:val="0"/>
                <w:sz w:val="21"/>
                <w:szCs w:val="21"/>
                <w:u w:val="none"/>
                <w:lang w:val="en-US" w:eastAsia="zh-Hans" w:bidi="ar"/>
              </w:rPr>
              <w:t>时间</w:t>
            </w:r>
          </w:p>
        </w:tc>
        <w:tc>
          <w:tcPr>
            <w:tcW w:w="700" w:type="dxa"/>
            <w:vAlign w:val="center"/>
          </w:tcPr>
          <w:p w14:paraId="7E26024E">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建设周期</w:t>
            </w:r>
          </w:p>
        </w:tc>
        <w:tc>
          <w:tcPr>
            <w:tcW w:w="640" w:type="dxa"/>
            <w:vAlign w:val="center"/>
          </w:tcPr>
          <w:p w14:paraId="19F1EA84">
            <w:pPr>
              <w:keepNext w:val="0"/>
              <w:keepLines w:val="0"/>
              <w:widowControl/>
              <w:suppressLineNumbers w:val="0"/>
              <w:jc w:val="center"/>
              <w:textAlignment w:val="center"/>
              <w:rPr>
                <w:rFonts w:hint="eastAsia" w:ascii="仿宋" w:hAnsi="仿宋" w:eastAsia="仿宋" w:cs="仿宋"/>
                <w:b/>
                <w:bCs/>
                <w:sz w:val="21"/>
                <w:szCs w:val="21"/>
                <w:vertAlign w:val="baseline"/>
              </w:rPr>
            </w:pPr>
            <w:r>
              <w:rPr>
                <w:rFonts w:hint="eastAsia" w:ascii="仿宋" w:hAnsi="仿宋" w:eastAsia="仿宋" w:cs="仿宋"/>
                <w:b/>
                <w:bCs/>
                <w:i w:val="0"/>
                <w:color w:val="000000"/>
                <w:kern w:val="0"/>
                <w:sz w:val="21"/>
                <w:szCs w:val="21"/>
                <w:u w:val="none"/>
                <w:lang w:val="en-US" w:eastAsia="zh-CN" w:bidi="ar"/>
              </w:rPr>
              <w:t>归属学院</w:t>
            </w:r>
          </w:p>
        </w:tc>
        <w:tc>
          <w:tcPr>
            <w:tcW w:w="822" w:type="dxa"/>
            <w:vAlign w:val="center"/>
          </w:tcPr>
          <w:p w14:paraId="5C3775EC">
            <w:pPr>
              <w:keepNext w:val="0"/>
              <w:keepLines w:val="0"/>
              <w:widowControl/>
              <w:suppressLineNumbers w:val="0"/>
              <w:jc w:val="center"/>
              <w:textAlignment w:val="center"/>
              <w:rPr>
                <w:rFonts w:hint="eastAsia" w:ascii="仿宋" w:hAnsi="仿宋" w:eastAsia="仿宋" w:cs="仿宋"/>
                <w:b/>
                <w:bCs/>
                <w:i w:val="0"/>
                <w:color w:val="000000"/>
                <w:kern w:val="2"/>
                <w:sz w:val="21"/>
                <w:szCs w:val="21"/>
                <w:u w:val="none"/>
                <w:lang w:val="en-US" w:eastAsia="zh-CN" w:bidi="ar-SA"/>
              </w:rPr>
            </w:pPr>
            <w:r>
              <w:rPr>
                <w:rFonts w:hint="eastAsia" w:ascii="仿宋" w:hAnsi="仿宋" w:eastAsia="仿宋" w:cs="仿宋"/>
                <w:b/>
                <w:bCs/>
                <w:i w:val="0"/>
                <w:color w:val="000000"/>
                <w:kern w:val="0"/>
                <w:sz w:val="21"/>
                <w:szCs w:val="21"/>
                <w:u w:val="none"/>
                <w:lang w:val="en-US" w:eastAsia="zh-CN" w:bidi="ar"/>
              </w:rPr>
              <w:t>立项文号</w:t>
            </w:r>
          </w:p>
        </w:tc>
        <w:tc>
          <w:tcPr>
            <w:tcW w:w="638" w:type="dxa"/>
            <w:vAlign w:val="center"/>
          </w:tcPr>
          <w:p w14:paraId="0B5BF389">
            <w:pPr>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评审结果</w:t>
            </w:r>
          </w:p>
        </w:tc>
      </w:tr>
      <w:tr w14:paraId="6EFA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E5CF616">
            <w:pPr>
              <w:pStyle w:val="7"/>
              <w:spacing w:before="78" w:line="181"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1</w:t>
            </w:r>
          </w:p>
        </w:tc>
        <w:tc>
          <w:tcPr>
            <w:tcW w:w="649" w:type="dxa"/>
            <w:vAlign w:val="center"/>
          </w:tcPr>
          <w:p w14:paraId="387CAC2A">
            <w:pPr>
              <w:jc w:val="cente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Hans"/>
              </w:rPr>
              <w:t>一般项目</w:t>
            </w:r>
          </w:p>
        </w:tc>
        <w:tc>
          <w:tcPr>
            <w:tcW w:w="3160" w:type="dxa"/>
            <w:vAlign w:val="center"/>
          </w:tcPr>
          <w:p w14:paraId="1F1300C9">
            <w:pPr>
              <w:pStyle w:val="7"/>
              <w:spacing w:before="78" w:line="233" w:lineRule="auto"/>
              <w:ind w:right="10"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大中小学思政课一体化背景下技工</w:t>
            </w:r>
            <w:r>
              <w:rPr>
                <w:rFonts w:hint="eastAsia" w:ascii="仿宋" w:hAnsi="仿宋" w:eastAsia="仿宋" w:cs="仿宋"/>
                <w:spacing w:val="18"/>
                <w:sz w:val="21"/>
                <w:szCs w:val="21"/>
              </w:rPr>
              <w:t>院校思政课情境教学模式优化研</w:t>
            </w:r>
            <w:r>
              <w:rPr>
                <w:rFonts w:hint="eastAsia" w:ascii="仿宋" w:hAnsi="仿宋" w:eastAsia="仿宋" w:cs="仿宋"/>
                <w:spacing w:val="-2"/>
                <w:sz w:val="21"/>
                <w:szCs w:val="21"/>
              </w:rPr>
              <w:t>究——以广东省华立技师学院为例</w:t>
            </w:r>
          </w:p>
        </w:tc>
        <w:tc>
          <w:tcPr>
            <w:tcW w:w="640" w:type="dxa"/>
            <w:vAlign w:val="center"/>
          </w:tcPr>
          <w:p w14:paraId="326531A7">
            <w:pPr>
              <w:pStyle w:val="7"/>
              <w:spacing w:before="78" w:line="223"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7"/>
                <w:sz w:val="21"/>
                <w:szCs w:val="21"/>
              </w:rPr>
              <w:t>王振民</w:t>
            </w:r>
          </w:p>
        </w:tc>
        <w:tc>
          <w:tcPr>
            <w:tcW w:w="800" w:type="dxa"/>
            <w:vAlign w:val="center"/>
          </w:tcPr>
          <w:p w14:paraId="19C71F1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3D56F01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00BF1D5B">
            <w:pPr>
              <w:pStyle w:val="7"/>
              <w:spacing w:before="78" w:line="222" w:lineRule="auto"/>
              <w:jc w:val="both"/>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健康管理学院</w:t>
            </w:r>
          </w:p>
        </w:tc>
        <w:tc>
          <w:tcPr>
            <w:tcW w:w="822" w:type="dxa"/>
            <w:vAlign w:val="center"/>
          </w:tcPr>
          <w:p w14:paraId="23FBA4FE">
            <w:pPr>
              <w:pStyle w:val="7"/>
              <w:spacing w:before="78" w:line="181" w:lineRule="auto"/>
              <w:jc w:val="both"/>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HLJSJ2501</w:t>
            </w:r>
          </w:p>
        </w:tc>
        <w:tc>
          <w:tcPr>
            <w:tcW w:w="638" w:type="dxa"/>
            <w:vAlign w:val="center"/>
          </w:tcPr>
          <w:p w14:paraId="18B7C109">
            <w:pP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Hans"/>
              </w:rPr>
              <w:t>通过结题</w:t>
            </w:r>
          </w:p>
        </w:tc>
      </w:tr>
      <w:tr w14:paraId="104A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787B5CF">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2</w:t>
            </w:r>
          </w:p>
        </w:tc>
        <w:tc>
          <w:tcPr>
            <w:tcW w:w="649" w:type="dxa"/>
            <w:vAlign w:val="center"/>
          </w:tcPr>
          <w:p w14:paraId="552DD3E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1A435348">
            <w:pPr>
              <w:pStyle w:val="7"/>
              <w:spacing w:before="52" w:line="232" w:lineRule="auto"/>
              <w:ind w:left="37" w:leftChars="0" w:right="10" w:rightChars="0" w:hanging="9" w:firstLine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技工院校幼儿教育专业实习课程教</w:t>
            </w:r>
            <w:r>
              <w:rPr>
                <w:rFonts w:hint="eastAsia" w:ascii="仿宋" w:hAnsi="仿宋" w:eastAsia="仿宋" w:cs="仿宋"/>
                <w:spacing w:val="1"/>
                <w:sz w:val="21"/>
                <w:szCs w:val="21"/>
              </w:rPr>
              <w:t>学改革与实践——以广东省华立技</w:t>
            </w:r>
            <w:r>
              <w:rPr>
                <w:rFonts w:hint="eastAsia" w:ascii="仿宋" w:hAnsi="仿宋" w:eastAsia="仿宋" w:cs="仿宋"/>
                <w:spacing w:val="-6"/>
                <w:sz w:val="21"/>
                <w:szCs w:val="21"/>
              </w:rPr>
              <w:t>师学院为例</w:t>
            </w:r>
          </w:p>
        </w:tc>
        <w:tc>
          <w:tcPr>
            <w:tcW w:w="640" w:type="dxa"/>
            <w:vAlign w:val="center"/>
          </w:tcPr>
          <w:p w14:paraId="5EA9424C">
            <w:pPr>
              <w:pStyle w:val="7"/>
              <w:spacing w:before="78"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0"/>
                <w:sz w:val="21"/>
                <w:szCs w:val="21"/>
              </w:rPr>
              <w:t>邵娟</w:t>
            </w:r>
          </w:p>
        </w:tc>
        <w:tc>
          <w:tcPr>
            <w:tcW w:w="800" w:type="dxa"/>
            <w:vAlign w:val="center"/>
          </w:tcPr>
          <w:p w14:paraId="1FC68CC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03BD59C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0932B456">
            <w:pPr>
              <w:pStyle w:val="7"/>
              <w:spacing w:before="78"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健康管理学院</w:t>
            </w:r>
          </w:p>
        </w:tc>
        <w:tc>
          <w:tcPr>
            <w:tcW w:w="822" w:type="dxa"/>
            <w:vAlign w:val="center"/>
          </w:tcPr>
          <w:p w14:paraId="2894D910">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HLJSJ2502</w:t>
            </w:r>
          </w:p>
        </w:tc>
        <w:tc>
          <w:tcPr>
            <w:tcW w:w="638" w:type="dxa"/>
            <w:vAlign w:val="center"/>
          </w:tcPr>
          <w:p w14:paraId="136F2F20">
            <w:pP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通过结题</w:t>
            </w:r>
          </w:p>
        </w:tc>
      </w:tr>
      <w:tr w14:paraId="22C7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3DD95A3">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3</w:t>
            </w:r>
          </w:p>
        </w:tc>
        <w:tc>
          <w:tcPr>
            <w:tcW w:w="649" w:type="dxa"/>
            <w:vAlign w:val="center"/>
          </w:tcPr>
          <w:p w14:paraId="34D28DD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257C275A">
            <w:pPr>
              <w:pStyle w:val="7"/>
              <w:spacing w:before="53" w:line="232" w:lineRule="auto"/>
              <w:ind w:left="27" w:leftChars="0" w:right="10"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智慧教学背景下课程资源库建设与研究——幼儿教育专业校本资源库</w:t>
            </w:r>
            <w:r>
              <w:rPr>
                <w:rFonts w:hint="eastAsia" w:ascii="仿宋" w:hAnsi="仿宋" w:eastAsia="仿宋" w:cs="仿宋"/>
                <w:spacing w:val="-8"/>
                <w:sz w:val="21"/>
                <w:szCs w:val="21"/>
              </w:rPr>
              <w:t>建设</w:t>
            </w:r>
          </w:p>
        </w:tc>
        <w:tc>
          <w:tcPr>
            <w:tcW w:w="640" w:type="dxa"/>
            <w:vAlign w:val="center"/>
          </w:tcPr>
          <w:p w14:paraId="69E4E99F">
            <w:pPr>
              <w:pStyle w:val="7"/>
              <w:spacing w:before="78" w:line="223"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6"/>
                <w:sz w:val="21"/>
                <w:szCs w:val="21"/>
              </w:rPr>
              <w:t>黄乔杰</w:t>
            </w:r>
          </w:p>
        </w:tc>
        <w:tc>
          <w:tcPr>
            <w:tcW w:w="800" w:type="dxa"/>
            <w:vAlign w:val="center"/>
          </w:tcPr>
          <w:p w14:paraId="3FB43B4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6461978E">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7E0868B9">
            <w:pPr>
              <w:pStyle w:val="7"/>
              <w:spacing w:before="78"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健康管理学院</w:t>
            </w:r>
          </w:p>
        </w:tc>
        <w:tc>
          <w:tcPr>
            <w:tcW w:w="822" w:type="dxa"/>
            <w:vAlign w:val="center"/>
          </w:tcPr>
          <w:p w14:paraId="6DBAD5F1">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HLJSJ2503</w:t>
            </w:r>
          </w:p>
        </w:tc>
        <w:tc>
          <w:tcPr>
            <w:tcW w:w="638" w:type="dxa"/>
            <w:vAlign w:val="center"/>
          </w:tcPr>
          <w:p w14:paraId="6D95AFA9">
            <w:pP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通过结题</w:t>
            </w:r>
          </w:p>
        </w:tc>
      </w:tr>
      <w:tr w14:paraId="055D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367BCCB">
            <w:pPr>
              <w:pStyle w:val="7"/>
              <w:spacing w:before="251"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4</w:t>
            </w:r>
          </w:p>
        </w:tc>
        <w:tc>
          <w:tcPr>
            <w:tcW w:w="649" w:type="dxa"/>
            <w:vAlign w:val="center"/>
          </w:tcPr>
          <w:p w14:paraId="658A37C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2AAE0CC9">
            <w:pPr>
              <w:pStyle w:val="7"/>
              <w:spacing w:before="55" w:line="228" w:lineRule="auto"/>
              <w:ind w:left="41" w:leftChars="0" w:right="10" w:rightChars="0" w:hanging="13" w:firstLine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基于现代信息技术的课堂教学方法</w:t>
            </w:r>
            <w:r>
              <w:rPr>
                <w:rFonts w:hint="eastAsia" w:ascii="仿宋" w:hAnsi="仿宋" w:eastAsia="仿宋" w:cs="仿宋"/>
                <w:spacing w:val="-3"/>
                <w:sz w:val="21"/>
                <w:szCs w:val="21"/>
              </w:rPr>
              <w:t>改革与实践——以数学课</w:t>
            </w:r>
            <w:r>
              <w:rPr>
                <w:rFonts w:hint="eastAsia" w:ascii="仿宋" w:hAnsi="仿宋" w:eastAsia="仿宋" w:cs="仿宋"/>
                <w:spacing w:val="-3"/>
                <w:sz w:val="21"/>
                <w:szCs w:val="21"/>
                <w:lang w:val="en-US" w:eastAsia="zh-Hans"/>
              </w:rPr>
              <w:t>为</w:t>
            </w:r>
            <w:r>
              <w:rPr>
                <w:rFonts w:hint="eastAsia" w:ascii="仿宋" w:hAnsi="仿宋" w:eastAsia="仿宋" w:cs="仿宋"/>
                <w:spacing w:val="-3"/>
                <w:sz w:val="21"/>
                <w:szCs w:val="21"/>
              </w:rPr>
              <w:t>例</w:t>
            </w:r>
          </w:p>
        </w:tc>
        <w:tc>
          <w:tcPr>
            <w:tcW w:w="640" w:type="dxa"/>
            <w:vAlign w:val="center"/>
          </w:tcPr>
          <w:p w14:paraId="03260215">
            <w:pPr>
              <w:pStyle w:val="7"/>
              <w:spacing w:before="210" w:line="223"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7"/>
                <w:sz w:val="21"/>
                <w:szCs w:val="21"/>
              </w:rPr>
              <w:t>崔海俊</w:t>
            </w:r>
          </w:p>
        </w:tc>
        <w:tc>
          <w:tcPr>
            <w:tcW w:w="800" w:type="dxa"/>
            <w:vAlign w:val="center"/>
          </w:tcPr>
          <w:p w14:paraId="3FA17BE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1ADA99C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6533F9F0">
            <w:pPr>
              <w:pStyle w:val="7"/>
              <w:spacing w:before="209" w:line="222" w:lineRule="auto"/>
              <w:jc w:val="center"/>
              <w:rPr>
                <w:rFonts w:hint="eastAsia" w:ascii="仿宋" w:hAnsi="仿宋" w:eastAsia="仿宋" w:cs="仿宋"/>
                <w:kern w:val="2"/>
                <w:sz w:val="21"/>
                <w:szCs w:val="21"/>
                <w:lang w:val="en-US" w:eastAsia="zh-Hans" w:bidi="ar-SA"/>
              </w:rPr>
            </w:pPr>
            <w:r>
              <w:rPr>
                <w:rFonts w:hint="eastAsia" w:ascii="仿宋" w:hAnsi="仿宋" w:eastAsia="仿宋" w:cs="仿宋"/>
                <w:spacing w:val="-6"/>
                <w:sz w:val="21"/>
                <w:szCs w:val="21"/>
                <w:lang w:val="en-US" w:eastAsia="zh-Hans"/>
              </w:rPr>
              <w:t>智能制造学院</w:t>
            </w:r>
          </w:p>
        </w:tc>
        <w:tc>
          <w:tcPr>
            <w:tcW w:w="822" w:type="dxa"/>
            <w:vAlign w:val="center"/>
          </w:tcPr>
          <w:p w14:paraId="613F8FFB">
            <w:pPr>
              <w:pStyle w:val="7"/>
              <w:spacing w:before="251"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HLJSJ2504</w:t>
            </w:r>
          </w:p>
        </w:tc>
        <w:tc>
          <w:tcPr>
            <w:tcW w:w="638" w:type="dxa"/>
            <w:vAlign w:val="center"/>
          </w:tcPr>
          <w:p w14:paraId="31A9DB31">
            <w:pP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通过结题</w:t>
            </w:r>
          </w:p>
        </w:tc>
      </w:tr>
      <w:tr w14:paraId="25F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C9E4C31">
            <w:pPr>
              <w:pStyle w:val="7"/>
              <w:spacing w:before="252" w:line="179"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5</w:t>
            </w:r>
          </w:p>
        </w:tc>
        <w:tc>
          <w:tcPr>
            <w:tcW w:w="649" w:type="dxa"/>
            <w:vAlign w:val="center"/>
          </w:tcPr>
          <w:p w14:paraId="010AEA9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31FB5A94">
            <w:pPr>
              <w:pStyle w:val="7"/>
              <w:spacing w:before="54" w:line="228" w:lineRule="auto"/>
              <w:ind w:left="41" w:leftChars="0" w:right="10" w:rightChars="0" w:hanging="13" w:firstLine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平面设计专业课程思政建设路径研</w:t>
            </w:r>
            <w:r>
              <w:rPr>
                <w:rFonts w:hint="eastAsia" w:ascii="仿宋" w:hAnsi="仿宋" w:eastAsia="仿宋" w:cs="仿宋"/>
                <w:spacing w:val="-8"/>
                <w:sz w:val="21"/>
                <w:szCs w:val="21"/>
              </w:rPr>
              <w:t>究与实践</w:t>
            </w:r>
          </w:p>
        </w:tc>
        <w:tc>
          <w:tcPr>
            <w:tcW w:w="640" w:type="dxa"/>
            <w:vAlign w:val="center"/>
          </w:tcPr>
          <w:p w14:paraId="504DB1DC">
            <w:pPr>
              <w:pStyle w:val="7"/>
              <w:spacing w:before="209" w:line="22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6"/>
                <w:sz w:val="21"/>
                <w:szCs w:val="21"/>
              </w:rPr>
              <w:t>郑月兰</w:t>
            </w:r>
          </w:p>
        </w:tc>
        <w:tc>
          <w:tcPr>
            <w:tcW w:w="800" w:type="dxa"/>
            <w:vAlign w:val="center"/>
          </w:tcPr>
          <w:p w14:paraId="48175C7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0698B0C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09D531C3">
            <w:pPr>
              <w:pStyle w:val="7"/>
              <w:spacing w:before="209" w:line="221"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数字传媒学院</w:t>
            </w:r>
          </w:p>
        </w:tc>
        <w:tc>
          <w:tcPr>
            <w:tcW w:w="822" w:type="dxa"/>
            <w:vAlign w:val="center"/>
          </w:tcPr>
          <w:p w14:paraId="299C4D16">
            <w:pPr>
              <w:pStyle w:val="7"/>
              <w:spacing w:before="251"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HLJSJ2505</w:t>
            </w:r>
          </w:p>
        </w:tc>
        <w:tc>
          <w:tcPr>
            <w:tcW w:w="638" w:type="dxa"/>
            <w:vAlign w:val="center"/>
          </w:tcPr>
          <w:p w14:paraId="1A155319">
            <w:pP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通过结题</w:t>
            </w:r>
          </w:p>
        </w:tc>
      </w:tr>
      <w:tr w14:paraId="658F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568D571">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6</w:t>
            </w:r>
          </w:p>
        </w:tc>
        <w:tc>
          <w:tcPr>
            <w:tcW w:w="649" w:type="dxa"/>
            <w:vAlign w:val="center"/>
          </w:tcPr>
          <w:p w14:paraId="3699A92E">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088C5E39">
            <w:pPr>
              <w:pStyle w:val="7"/>
              <w:spacing w:before="53" w:line="232" w:lineRule="auto"/>
              <w:ind w:left="27" w:leftChars="0" w:right="10"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基于专深职业能力发展的计算机网络应用专业综合项目实训教学改革</w:t>
            </w:r>
            <w:r>
              <w:rPr>
                <w:rFonts w:hint="eastAsia" w:ascii="仿宋" w:hAnsi="仿宋" w:eastAsia="仿宋" w:cs="仿宋"/>
                <w:spacing w:val="-8"/>
                <w:sz w:val="21"/>
                <w:szCs w:val="21"/>
              </w:rPr>
              <w:t>研究</w:t>
            </w:r>
          </w:p>
        </w:tc>
        <w:tc>
          <w:tcPr>
            <w:tcW w:w="640" w:type="dxa"/>
            <w:vAlign w:val="center"/>
          </w:tcPr>
          <w:p w14:paraId="12ABF49C">
            <w:pPr>
              <w:pStyle w:val="7"/>
              <w:spacing w:before="78"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7"/>
                <w:sz w:val="21"/>
                <w:szCs w:val="21"/>
              </w:rPr>
              <w:t>郭仕林</w:t>
            </w:r>
          </w:p>
        </w:tc>
        <w:tc>
          <w:tcPr>
            <w:tcW w:w="800" w:type="dxa"/>
            <w:vAlign w:val="center"/>
          </w:tcPr>
          <w:p w14:paraId="5373019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58177EE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71F3A46C">
            <w:pPr>
              <w:pStyle w:val="7"/>
              <w:spacing w:before="78" w:line="221"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数字传媒学院</w:t>
            </w:r>
          </w:p>
        </w:tc>
        <w:tc>
          <w:tcPr>
            <w:tcW w:w="822" w:type="dxa"/>
            <w:vAlign w:val="center"/>
          </w:tcPr>
          <w:p w14:paraId="013B0F05">
            <w:pPr>
              <w:pStyle w:val="7"/>
              <w:spacing w:before="78"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HLJSJ2506</w:t>
            </w:r>
          </w:p>
        </w:tc>
        <w:tc>
          <w:tcPr>
            <w:tcW w:w="638" w:type="dxa"/>
            <w:vAlign w:val="center"/>
          </w:tcPr>
          <w:p w14:paraId="36CFF231">
            <w:pPr>
              <w:rPr>
                <w:rFonts w:hint="eastAsia" w:ascii="仿宋" w:hAnsi="仿宋" w:eastAsia="仿宋" w:cs="仿宋"/>
                <w:sz w:val="21"/>
                <w:szCs w:val="21"/>
                <w:vertAlign w:val="baseline"/>
                <w:lang w:val="en-US" w:eastAsia="zh-Hans"/>
              </w:rPr>
            </w:pPr>
            <w:r>
              <w:rPr>
                <w:rFonts w:hint="eastAsia" w:ascii="仿宋" w:hAnsi="仿宋" w:eastAsia="仿宋" w:cs="仿宋"/>
                <w:b w:val="0"/>
                <w:bCs w:val="0"/>
                <w:sz w:val="21"/>
                <w:szCs w:val="21"/>
                <w:vertAlign w:val="baseline"/>
                <w:lang w:val="en-US" w:eastAsia="zh-Hans"/>
              </w:rPr>
              <w:t>暂缓结题</w:t>
            </w:r>
          </w:p>
        </w:tc>
      </w:tr>
      <w:tr w14:paraId="3CC4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1B52454">
            <w:pPr>
              <w:pStyle w:val="7"/>
              <w:spacing w:before="251" w:line="179"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7</w:t>
            </w:r>
          </w:p>
        </w:tc>
        <w:tc>
          <w:tcPr>
            <w:tcW w:w="649" w:type="dxa"/>
            <w:vAlign w:val="center"/>
          </w:tcPr>
          <w:p w14:paraId="471A137E">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6FD69280">
            <w:pPr>
              <w:pStyle w:val="7"/>
              <w:spacing w:before="54" w:line="228" w:lineRule="auto"/>
              <w:ind w:left="29" w:leftChars="0" w:right="10" w:rightChars="0" w:hanging="1" w:firstLine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基于学生中心视角的实践教学模式</w:t>
            </w:r>
            <w:r>
              <w:rPr>
                <w:rFonts w:hint="eastAsia" w:ascii="仿宋" w:hAnsi="仿宋" w:eastAsia="仿宋" w:cs="仿宋"/>
                <w:spacing w:val="-2"/>
                <w:sz w:val="21"/>
                <w:szCs w:val="21"/>
              </w:rPr>
              <w:t>创新方略研究</w:t>
            </w:r>
          </w:p>
        </w:tc>
        <w:tc>
          <w:tcPr>
            <w:tcW w:w="640" w:type="dxa"/>
            <w:vAlign w:val="center"/>
          </w:tcPr>
          <w:p w14:paraId="21BA0E34">
            <w:pPr>
              <w:pStyle w:val="7"/>
              <w:spacing w:before="209"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5"/>
                <w:sz w:val="21"/>
                <w:szCs w:val="21"/>
              </w:rPr>
              <w:t>陈杭</w:t>
            </w:r>
          </w:p>
        </w:tc>
        <w:tc>
          <w:tcPr>
            <w:tcW w:w="800" w:type="dxa"/>
            <w:vAlign w:val="center"/>
          </w:tcPr>
          <w:p w14:paraId="5E86FB2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780DF62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6A87496A">
            <w:pPr>
              <w:pStyle w:val="7"/>
              <w:spacing w:before="208" w:line="221"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数字传媒学院</w:t>
            </w:r>
          </w:p>
        </w:tc>
        <w:tc>
          <w:tcPr>
            <w:tcW w:w="822" w:type="dxa"/>
            <w:vAlign w:val="center"/>
          </w:tcPr>
          <w:p w14:paraId="4B076756">
            <w:pPr>
              <w:pStyle w:val="7"/>
              <w:spacing w:before="250"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HLJSJ2507</w:t>
            </w:r>
          </w:p>
        </w:tc>
        <w:tc>
          <w:tcPr>
            <w:tcW w:w="638" w:type="dxa"/>
            <w:vAlign w:val="center"/>
          </w:tcPr>
          <w:p w14:paraId="7994C7BF">
            <w:pPr>
              <w:rPr>
                <w:rFonts w:hint="eastAsia" w:ascii="仿宋" w:hAnsi="仿宋" w:eastAsia="仿宋" w:cs="仿宋"/>
                <w:b w:val="0"/>
                <w:bCs w:val="0"/>
                <w:sz w:val="21"/>
                <w:szCs w:val="21"/>
                <w:vertAlign w:val="baseline"/>
              </w:rPr>
            </w:pPr>
            <w:r>
              <w:rPr>
                <w:rFonts w:hint="eastAsia" w:ascii="仿宋" w:hAnsi="仿宋" w:eastAsia="仿宋" w:cs="仿宋"/>
                <w:b w:val="0"/>
                <w:bCs w:val="0"/>
                <w:sz w:val="21"/>
                <w:szCs w:val="21"/>
                <w:vertAlign w:val="baseline"/>
                <w:lang w:val="en-US" w:eastAsia="zh-Hans"/>
              </w:rPr>
              <w:t>暂缓结题</w:t>
            </w:r>
          </w:p>
        </w:tc>
      </w:tr>
      <w:tr w14:paraId="564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950ADF6">
            <w:pPr>
              <w:pStyle w:val="7"/>
              <w:spacing w:before="97"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8</w:t>
            </w:r>
          </w:p>
        </w:tc>
        <w:tc>
          <w:tcPr>
            <w:tcW w:w="649" w:type="dxa"/>
            <w:vAlign w:val="center"/>
          </w:tcPr>
          <w:p w14:paraId="2BB894C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11C8B187">
            <w:pPr>
              <w:pStyle w:val="7"/>
              <w:spacing w:before="56" w:line="216" w:lineRule="auto"/>
              <w:ind w:left="25" w:lef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试题库建设与应用研究</w:t>
            </w:r>
          </w:p>
        </w:tc>
        <w:tc>
          <w:tcPr>
            <w:tcW w:w="640" w:type="dxa"/>
            <w:vAlign w:val="center"/>
          </w:tcPr>
          <w:p w14:paraId="276D5A32">
            <w:pPr>
              <w:pStyle w:val="7"/>
              <w:spacing w:before="56" w:line="216"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0"/>
                <w:sz w:val="21"/>
                <w:szCs w:val="21"/>
              </w:rPr>
              <w:t>雷瑞仪</w:t>
            </w:r>
          </w:p>
        </w:tc>
        <w:tc>
          <w:tcPr>
            <w:tcW w:w="800" w:type="dxa"/>
            <w:vAlign w:val="center"/>
          </w:tcPr>
          <w:p w14:paraId="41D7089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30F1A0B9">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37846F2C">
            <w:pPr>
              <w:pStyle w:val="7"/>
              <w:spacing w:before="56" w:line="216"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数字传媒学院</w:t>
            </w:r>
          </w:p>
        </w:tc>
        <w:tc>
          <w:tcPr>
            <w:tcW w:w="822" w:type="dxa"/>
            <w:vAlign w:val="center"/>
          </w:tcPr>
          <w:p w14:paraId="6B3B1386">
            <w:pPr>
              <w:pStyle w:val="7"/>
              <w:spacing w:before="97" w:line="180" w:lineRule="auto"/>
              <w:ind w:left="83" w:leftChars="0"/>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HLJSJ2508</w:t>
            </w:r>
          </w:p>
        </w:tc>
        <w:tc>
          <w:tcPr>
            <w:tcW w:w="638" w:type="dxa"/>
            <w:vAlign w:val="center"/>
          </w:tcPr>
          <w:p w14:paraId="1E31249E">
            <w:pPr>
              <w:rPr>
                <w:rFonts w:hint="eastAsia" w:ascii="仿宋" w:hAnsi="仿宋" w:eastAsia="仿宋" w:cs="仿宋"/>
                <w:b w:val="0"/>
                <w:bCs w:val="0"/>
                <w:sz w:val="21"/>
                <w:szCs w:val="21"/>
                <w:vertAlign w:val="baseline"/>
              </w:rPr>
            </w:pPr>
            <w:r>
              <w:rPr>
                <w:rFonts w:hint="eastAsia" w:ascii="仿宋" w:hAnsi="仿宋" w:eastAsia="仿宋" w:cs="仿宋"/>
                <w:b w:val="0"/>
                <w:bCs w:val="0"/>
                <w:sz w:val="21"/>
                <w:szCs w:val="21"/>
                <w:vertAlign w:val="baseline"/>
                <w:lang w:val="en-US" w:eastAsia="zh-Hans"/>
              </w:rPr>
              <w:t>通过结题</w:t>
            </w:r>
          </w:p>
        </w:tc>
      </w:tr>
      <w:tr w14:paraId="1C3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2C9AA48">
            <w:pPr>
              <w:pStyle w:val="7"/>
              <w:spacing w:before="251" w:line="180" w:lineRule="auto"/>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9</w:t>
            </w:r>
          </w:p>
        </w:tc>
        <w:tc>
          <w:tcPr>
            <w:tcW w:w="649" w:type="dxa"/>
            <w:vAlign w:val="center"/>
          </w:tcPr>
          <w:p w14:paraId="4741649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57C9E2A0">
            <w:pPr>
              <w:pStyle w:val="7"/>
              <w:spacing w:before="54" w:line="228" w:lineRule="auto"/>
              <w:ind w:left="30" w:leftChars="0" w:right="10" w:rightChars="0" w:hanging="3" w:firstLine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《电工考证实训》课程思政教学改</w:t>
            </w:r>
            <w:r>
              <w:rPr>
                <w:rFonts w:hint="eastAsia" w:ascii="仿宋" w:hAnsi="仿宋" w:eastAsia="仿宋" w:cs="仿宋"/>
                <w:spacing w:val="-4"/>
                <w:sz w:val="21"/>
                <w:szCs w:val="21"/>
              </w:rPr>
              <w:t>革研究与实践</w:t>
            </w:r>
          </w:p>
        </w:tc>
        <w:tc>
          <w:tcPr>
            <w:tcW w:w="640" w:type="dxa"/>
            <w:vAlign w:val="center"/>
          </w:tcPr>
          <w:p w14:paraId="08091968">
            <w:pPr>
              <w:pStyle w:val="7"/>
              <w:spacing w:before="209"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8"/>
                <w:sz w:val="21"/>
                <w:szCs w:val="21"/>
              </w:rPr>
              <w:t>黄华</w:t>
            </w:r>
          </w:p>
        </w:tc>
        <w:tc>
          <w:tcPr>
            <w:tcW w:w="800" w:type="dxa"/>
            <w:vAlign w:val="center"/>
          </w:tcPr>
          <w:p w14:paraId="5116134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102A682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50429630">
            <w:pPr>
              <w:pStyle w:val="7"/>
              <w:spacing w:before="209"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智能制造学院</w:t>
            </w:r>
          </w:p>
        </w:tc>
        <w:tc>
          <w:tcPr>
            <w:tcW w:w="822" w:type="dxa"/>
            <w:vAlign w:val="center"/>
          </w:tcPr>
          <w:p w14:paraId="795F512D">
            <w:pPr>
              <w:pStyle w:val="7"/>
              <w:spacing w:before="251" w:line="180" w:lineRule="auto"/>
              <w:ind w:left="83" w:leftChars="0"/>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HLJSJ2509</w:t>
            </w:r>
          </w:p>
        </w:tc>
        <w:tc>
          <w:tcPr>
            <w:tcW w:w="638" w:type="dxa"/>
            <w:vAlign w:val="center"/>
          </w:tcPr>
          <w:p w14:paraId="65D0FE3A">
            <w:pPr>
              <w:rPr>
                <w:rFonts w:hint="eastAsia" w:ascii="仿宋" w:hAnsi="仿宋" w:eastAsia="仿宋" w:cs="仿宋"/>
                <w:b w:val="0"/>
                <w:bCs w:val="0"/>
                <w:sz w:val="21"/>
                <w:szCs w:val="21"/>
                <w:vertAlign w:val="baseline"/>
              </w:rPr>
            </w:pPr>
            <w:r>
              <w:rPr>
                <w:rFonts w:hint="eastAsia" w:ascii="仿宋" w:hAnsi="仿宋" w:eastAsia="仿宋" w:cs="仿宋"/>
                <w:b w:val="0"/>
                <w:bCs w:val="0"/>
                <w:sz w:val="21"/>
                <w:szCs w:val="21"/>
                <w:vertAlign w:val="baseline"/>
                <w:lang w:val="en-US" w:eastAsia="zh-Hans"/>
              </w:rPr>
              <w:t>暂缓结题</w:t>
            </w:r>
          </w:p>
        </w:tc>
      </w:tr>
      <w:tr w14:paraId="785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250F8E4">
            <w:pPr>
              <w:pStyle w:val="7"/>
              <w:spacing w:before="78" w:line="181"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4"/>
                <w:sz w:val="21"/>
                <w:szCs w:val="21"/>
              </w:rPr>
              <w:t>10</w:t>
            </w:r>
          </w:p>
        </w:tc>
        <w:tc>
          <w:tcPr>
            <w:tcW w:w="649" w:type="dxa"/>
            <w:vAlign w:val="center"/>
          </w:tcPr>
          <w:p w14:paraId="7A13587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一般项目</w:t>
            </w:r>
          </w:p>
        </w:tc>
        <w:tc>
          <w:tcPr>
            <w:tcW w:w="3160" w:type="dxa"/>
            <w:vAlign w:val="center"/>
          </w:tcPr>
          <w:p w14:paraId="7DDBB50E">
            <w:pPr>
              <w:pStyle w:val="7"/>
              <w:spacing w:before="58" w:line="232" w:lineRule="auto"/>
              <w:ind w:left="28" w:leftChars="0" w:right="10"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基于工学一体化下的混态教学模式的研究与实践——以西式面点技术</w:t>
            </w:r>
            <w:r>
              <w:rPr>
                <w:rFonts w:hint="eastAsia" w:ascii="仿宋" w:hAnsi="仿宋" w:eastAsia="仿宋" w:cs="仿宋"/>
                <w:spacing w:val="-5"/>
                <w:sz w:val="21"/>
                <w:szCs w:val="21"/>
              </w:rPr>
              <w:t>课程为例</w:t>
            </w:r>
          </w:p>
        </w:tc>
        <w:tc>
          <w:tcPr>
            <w:tcW w:w="640" w:type="dxa"/>
            <w:vAlign w:val="center"/>
          </w:tcPr>
          <w:p w14:paraId="52DF6CEF">
            <w:pPr>
              <w:pStyle w:val="7"/>
              <w:spacing w:before="78" w:line="223"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0"/>
                <w:sz w:val="21"/>
                <w:szCs w:val="21"/>
              </w:rPr>
              <w:t>陈小丽</w:t>
            </w:r>
          </w:p>
        </w:tc>
        <w:tc>
          <w:tcPr>
            <w:tcW w:w="800" w:type="dxa"/>
            <w:vAlign w:val="center"/>
          </w:tcPr>
          <w:p w14:paraId="1306B72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2025</w:t>
            </w:r>
            <w:r>
              <w:rPr>
                <w:rFonts w:hint="eastAsia" w:ascii="仿宋" w:hAnsi="仿宋" w:eastAsia="仿宋" w:cs="仿宋"/>
                <w:sz w:val="21"/>
                <w:szCs w:val="21"/>
                <w:vertAlign w:val="baseline"/>
                <w:lang w:val="en-US" w:eastAsia="zh-Hans"/>
              </w:rPr>
              <w:t>年</w:t>
            </w:r>
            <w:r>
              <w:rPr>
                <w:rFonts w:hint="eastAsia" w:ascii="仿宋" w:hAnsi="仿宋" w:eastAsia="仿宋" w:cs="仿宋"/>
                <w:sz w:val="21"/>
                <w:szCs w:val="21"/>
                <w:vertAlign w:val="baseline"/>
                <w:lang w:eastAsia="zh-Hans"/>
              </w:rPr>
              <w:t>1</w:t>
            </w:r>
            <w:r>
              <w:rPr>
                <w:rFonts w:hint="eastAsia" w:ascii="仿宋" w:hAnsi="仿宋" w:eastAsia="仿宋" w:cs="仿宋"/>
                <w:sz w:val="21"/>
                <w:szCs w:val="21"/>
                <w:vertAlign w:val="baseline"/>
                <w:lang w:val="en-US" w:eastAsia="zh-Hans"/>
              </w:rPr>
              <w:t>月</w:t>
            </w:r>
          </w:p>
        </w:tc>
        <w:tc>
          <w:tcPr>
            <w:tcW w:w="700" w:type="dxa"/>
            <w:vAlign w:val="center"/>
          </w:tcPr>
          <w:p w14:paraId="4BF3CFA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年</w:t>
            </w:r>
          </w:p>
        </w:tc>
        <w:tc>
          <w:tcPr>
            <w:tcW w:w="640" w:type="dxa"/>
            <w:vAlign w:val="center"/>
          </w:tcPr>
          <w:p w14:paraId="450A4DFF">
            <w:pPr>
              <w:pStyle w:val="7"/>
              <w:spacing w:before="78" w:line="222"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3"/>
                <w:sz w:val="21"/>
                <w:szCs w:val="21"/>
              </w:rPr>
              <w:t>健康管理学院</w:t>
            </w:r>
          </w:p>
        </w:tc>
        <w:tc>
          <w:tcPr>
            <w:tcW w:w="822" w:type="dxa"/>
            <w:vAlign w:val="center"/>
          </w:tcPr>
          <w:p w14:paraId="219C6D78">
            <w:pPr>
              <w:pStyle w:val="7"/>
              <w:spacing w:before="78" w:line="181" w:lineRule="auto"/>
              <w:jc w:val="center"/>
              <w:rPr>
                <w:rFonts w:hint="eastAsia" w:ascii="仿宋" w:hAnsi="仿宋" w:eastAsia="仿宋" w:cs="仿宋"/>
                <w:kern w:val="2"/>
                <w:sz w:val="21"/>
                <w:szCs w:val="21"/>
                <w:lang w:val="en-US" w:eastAsia="en-US" w:bidi="ar-SA"/>
              </w:rPr>
            </w:pPr>
            <w:r>
              <w:rPr>
                <w:rFonts w:hint="eastAsia" w:ascii="仿宋" w:hAnsi="仿宋" w:eastAsia="仿宋" w:cs="仿宋"/>
                <w:spacing w:val="-1"/>
                <w:sz w:val="21"/>
                <w:szCs w:val="21"/>
              </w:rPr>
              <w:t>HLJSJ2510</w:t>
            </w:r>
          </w:p>
        </w:tc>
        <w:tc>
          <w:tcPr>
            <w:tcW w:w="638" w:type="dxa"/>
            <w:vAlign w:val="center"/>
          </w:tcPr>
          <w:p w14:paraId="72DBE81B">
            <w:pP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Hans"/>
              </w:rPr>
              <w:t>通过结题</w:t>
            </w:r>
          </w:p>
        </w:tc>
      </w:tr>
    </w:tbl>
    <w:p w14:paraId="11615F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Kaiti SC Regular">
    <w:altName w:val="宋体"/>
    <w:panose1 w:val="02010600040101010101"/>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B73E2"/>
    <w:rsid w:val="0B977CD7"/>
    <w:rsid w:val="10890E79"/>
    <w:rsid w:val="177B73E2"/>
    <w:rsid w:val="517C5E3E"/>
    <w:rsid w:val="52DFDB38"/>
    <w:rsid w:val="5BAD278C"/>
    <w:rsid w:val="5FF69F82"/>
    <w:rsid w:val="7447B2E7"/>
    <w:rsid w:val="7FEF41BE"/>
    <w:rsid w:val="7FFF90AD"/>
    <w:rsid w:val="8EBFAAF8"/>
    <w:rsid w:val="95D6D20A"/>
    <w:rsid w:val="9A1DC62C"/>
    <w:rsid w:val="BEBB257F"/>
    <w:rsid w:val="DCFF0ECC"/>
    <w:rsid w:val="EFFFD31B"/>
    <w:rsid w:val="F6EE0B7A"/>
    <w:rsid w:val="FBFE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1234</Words>
  <Characters>1404</Characters>
  <Lines>0</Lines>
  <Paragraphs>0</Paragraphs>
  <TotalTime>3</TotalTime>
  <ScaleCrop>false</ScaleCrop>
  <LinksUpToDate>false</LinksUpToDate>
  <CharactersWithSpaces>1406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2025-12-18T11:30:00Z</dcterms:created>
  <dc:creator>shaojuan</dc:creator>
  <cp:lastModifiedBy>清渚</cp:lastModifiedBy>
  <dcterms:modified xsi:type="dcterms:W3CDTF">2025-12-18T07:29:54Z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eyJoZGlkIjoiYmI2YmQwNjBhMzkyNzE2MzhlZjljYWYzZjAyYzkwYmEiLCJ1c2VySWQiOiIxMTU1NjA4MDcyIn0=</vt:lpwstr>
  </property>
  <property fmtid="{D5CDD505-2E9C-101B-9397-08002B2CF9AE}" pid="4" name="ICV">
    <vt:lpwstr>9EABD4AA1A2E4146ACFFE9009B1ED1B0_13</vt:lpwstr>
  </property>
</Properties>
</file>